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74E" w:rsidRPr="003A531D" w:rsidRDefault="00DC174E" w:rsidP="00DC174E">
      <w:pPr>
        <w:pStyle w:val="berschrift1"/>
      </w:pPr>
      <w:r w:rsidRPr="003A531D">
        <w:t>S I E S C   stellt sich vor:         www.siesc.eu</w:t>
      </w:r>
    </w:p>
    <w:p w:rsidR="00DC174E" w:rsidRPr="003A531D" w:rsidRDefault="00DC174E" w:rsidP="00DC174E">
      <w:pPr>
        <w:pStyle w:val="berschrift2"/>
      </w:pPr>
      <w:r w:rsidRPr="003A531D">
        <w:t>Europäische Föderation Christlicher Lehrer/innen</w:t>
      </w:r>
    </w:p>
    <w:p w:rsidR="00DC174E" w:rsidRPr="003A531D" w:rsidRDefault="00DC174E" w:rsidP="00DC174E">
      <w:pPr>
        <w:pStyle w:val="berschrift3"/>
      </w:pPr>
      <w:r w:rsidRPr="003A531D">
        <w:t>Ein Ort der Begegnung für Lehrerinnen und Lehrer</w:t>
      </w:r>
    </w:p>
    <w:p w:rsidR="00DC174E" w:rsidRPr="003A531D" w:rsidRDefault="00DC174E" w:rsidP="00DC174E">
      <w:pPr>
        <w:pStyle w:val="StandardWeb"/>
      </w:pPr>
      <w:r w:rsidRPr="003A531D">
        <w:t>SIESC, 1954 als internationales Sekretariat katholischer Sekundarschullehrer gegründet, hat sich zu einer Plattform für die Begegnung von christlichen Lehrer/inne/n aller Konfessionen, aller Schulformen und -stufen in Europa entwickelt. Kolleg/</w:t>
      </w:r>
      <w:proofErr w:type="spellStart"/>
      <w:r w:rsidRPr="003A531D">
        <w:t>inn</w:t>
      </w:r>
      <w:proofErr w:type="spellEnd"/>
      <w:r w:rsidRPr="003A531D">
        <w:t>/en anderer Religionen und Konfessionslose sind gern gesehene Gäste.</w:t>
      </w:r>
    </w:p>
    <w:p w:rsidR="00DC174E" w:rsidRPr="003A531D" w:rsidRDefault="00DC174E" w:rsidP="00DC174E">
      <w:pPr>
        <w:pStyle w:val="StandardWeb"/>
      </w:pPr>
      <w:r w:rsidRPr="003A531D">
        <w:t>SIESC nimmt teil an den Entwicklungen in der Welt und in den Kirchen von heute. Ein besonderes Anliegen ist das Verständ</w:t>
      </w:r>
      <w:r w:rsidRPr="003A531D">
        <w:softHyphen/>
        <w:t xml:space="preserve">nis für kulturelle Veränderungen und deren Auswirkungen auf den Unterricht im Europa von heute. </w:t>
      </w:r>
    </w:p>
    <w:p w:rsidR="00DC174E" w:rsidRPr="003A531D" w:rsidRDefault="00DC174E" w:rsidP="00DC174E">
      <w:pPr>
        <w:pStyle w:val="StandardWeb"/>
      </w:pPr>
      <w:r w:rsidRPr="003A531D">
        <w:t xml:space="preserve">SIESC möchte eine europäische Plattform bieten für die Zielsetzungen der verschiedenen nationalen christlichen Lehrerverbände und ihrer Mitglieder, ihre Zusammenarbeit und Freundschaft fördern und die enge Verbindung von Berufsleben und religiösem Leben aufzeigen. </w:t>
      </w:r>
    </w:p>
    <w:p w:rsidR="00DC174E" w:rsidRPr="003A531D" w:rsidRDefault="00DC174E" w:rsidP="00DC174E">
      <w:pPr>
        <w:pStyle w:val="berschrift3"/>
      </w:pPr>
      <w:r w:rsidRPr="003A531D">
        <w:t>Aktivitäten</w:t>
      </w:r>
    </w:p>
    <w:p w:rsidR="00DC174E" w:rsidRPr="003A531D" w:rsidRDefault="00DC174E" w:rsidP="00DC174E">
      <w:pPr>
        <w:numPr>
          <w:ilvl w:val="0"/>
          <w:numId w:val="1"/>
        </w:numPr>
        <w:spacing w:before="100" w:beforeAutospacing="1" w:after="100" w:afterAutospacing="1"/>
      </w:pPr>
      <w:r w:rsidRPr="003A531D">
        <w:rPr>
          <w:u w:val="single"/>
        </w:rPr>
        <w:t>Eine internationale Jahrestagung  im Sommer,</w:t>
      </w:r>
      <w:r w:rsidRPr="003A531D">
        <w:t xml:space="preserve"> die in jedem Jahr in einem anderen Land veranstaltet wird.</w:t>
      </w:r>
    </w:p>
    <w:p w:rsidR="00DC174E" w:rsidRPr="003A531D" w:rsidRDefault="00DC174E" w:rsidP="00DC174E">
      <w:pPr>
        <w:numPr>
          <w:ilvl w:val="0"/>
          <w:numId w:val="1"/>
        </w:numPr>
        <w:spacing w:before="100" w:beforeAutospacing="1" w:after="100" w:afterAutospacing="1"/>
      </w:pPr>
      <w:r w:rsidRPr="003A531D">
        <w:rPr>
          <w:u w:val="single"/>
        </w:rPr>
        <w:t>Kontakte und Teilnahme an Aktivitäten von NGOs:</w:t>
      </w:r>
      <w:r w:rsidRPr="003A531D">
        <w:t>  Pax Romana – MIIC (Internationale Bewegung katholischer Intellektueller) und Teilnahme an Kongressen internationaler katholischer Organisationen für Unterricht und Erziehung in Rom.</w:t>
      </w:r>
    </w:p>
    <w:p w:rsidR="00DC174E" w:rsidRPr="003A531D" w:rsidRDefault="00DC174E" w:rsidP="00DC174E">
      <w:pPr>
        <w:numPr>
          <w:ilvl w:val="0"/>
          <w:numId w:val="1"/>
        </w:numPr>
        <w:spacing w:before="100" w:beforeAutospacing="1" w:after="100" w:afterAutospacing="1"/>
      </w:pPr>
      <w:r w:rsidRPr="003A531D">
        <w:rPr>
          <w:u w:val="single"/>
        </w:rPr>
        <w:t>Ein halbjährlich erscheinendes Bulletin</w:t>
      </w:r>
      <w:r w:rsidRPr="003A531D">
        <w:t xml:space="preserve"> in drei Ausgaben: </w:t>
      </w:r>
      <w:r w:rsidRPr="003A531D">
        <w:rPr>
          <w:i/>
          <w:iCs/>
        </w:rPr>
        <w:t>SIESC – ACTUEL  /  SIESC – AKTUELL  /  SIESC – TODAY</w:t>
      </w:r>
      <w:r w:rsidRPr="003A531D">
        <w:t xml:space="preserve"> </w:t>
      </w:r>
    </w:p>
    <w:p w:rsidR="00DC174E" w:rsidRPr="003A531D" w:rsidRDefault="00DC174E" w:rsidP="00DC174E">
      <w:pPr>
        <w:pStyle w:val="berschrift3"/>
      </w:pPr>
      <w:r w:rsidRPr="003A531D">
        <w:t>Organisationsstruktur</w:t>
      </w:r>
    </w:p>
    <w:p w:rsidR="00DC174E" w:rsidRPr="003A531D" w:rsidRDefault="00DC174E" w:rsidP="00DC174E">
      <w:pPr>
        <w:pStyle w:val="berschrift4"/>
      </w:pPr>
      <w:r w:rsidRPr="003A531D">
        <w:t>Mitglieder des SIESC</w:t>
      </w:r>
    </w:p>
    <w:p w:rsidR="00DC174E" w:rsidRPr="003A531D" w:rsidRDefault="00DC174E" w:rsidP="00DC174E">
      <w:pPr>
        <w:numPr>
          <w:ilvl w:val="0"/>
          <w:numId w:val="2"/>
        </w:numPr>
        <w:spacing w:before="100" w:beforeAutospacing="1" w:after="100" w:afterAutospacing="1"/>
      </w:pPr>
      <w:r w:rsidRPr="003A531D">
        <w:rPr>
          <w:u w:val="single"/>
        </w:rPr>
        <w:t>Mitglieder des SIESC sind die Lehrerverbände:</w:t>
      </w:r>
      <w:r w:rsidRPr="003A531D">
        <w:t xml:space="preserve">  für Deutschland der </w:t>
      </w:r>
      <w:proofErr w:type="spellStart"/>
      <w:r w:rsidRPr="003A531D">
        <w:t>VkdL</w:t>
      </w:r>
      <w:proofErr w:type="spellEnd"/>
      <w:r w:rsidRPr="003A531D">
        <w:t xml:space="preserve">, für Frankreich die </w:t>
      </w:r>
      <w:proofErr w:type="spellStart"/>
      <w:r w:rsidRPr="003A531D">
        <w:t>CdEP</w:t>
      </w:r>
      <w:proofErr w:type="spellEnd"/>
      <w:r w:rsidRPr="003A531D">
        <w:t>, für Italien die UCIIM</w:t>
      </w:r>
      <w:r w:rsidR="00A45261" w:rsidRPr="003A531D">
        <w:t xml:space="preserve"> und die AIDU</w:t>
      </w:r>
      <w:r w:rsidRPr="003A531D">
        <w:t xml:space="preserve">, für Kroatien der HKDPD, für Österreich die VCL, für Rumänien die AGRU, für Slowenien der DKPS, für die Tschechische Republik die UKPCR. Hinzu kommen die </w:t>
      </w:r>
      <w:r w:rsidRPr="003A531D">
        <w:rPr>
          <w:u w:val="single"/>
        </w:rPr>
        <w:t>mit dem SIESC assoziierten Lehrervereinigungen</w:t>
      </w:r>
      <w:r w:rsidRPr="003A531D">
        <w:t>: für Polen der KIK und für die Slowakei der ZKPS. An den Aktivitäten des SIESC beteiligen sich außerdem Kolleg/</w:t>
      </w:r>
      <w:proofErr w:type="spellStart"/>
      <w:r w:rsidRPr="003A531D">
        <w:t>inn</w:t>
      </w:r>
      <w:proofErr w:type="spellEnd"/>
      <w:r w:rsidRPr="003A531D">
        <w:t xml:space="preserve">/en aus folgenden Ländern: Belgien, Bosnien und Herzegowina, England, Luxemburg, </w:t>
      </w:r>
      <w:r w:rsidR="00116731" w:rsidRPr="003A531D">
        <w:t xml:space="preserve">Norwegen, </w:t>
      </w:r>
      <w:r w:rsidRPr="003A531D">
        <w:t xml:space="preserve">Schweden, Serbien, Spanien, der Ukraine und Weißrussland.  </w:t>
      </w:r>
    </w:p>
    <w:p w:rsidR="00DC174E" w:rsidRPr="003A531D" w:rsidRDefault="00DC174E" w:rsidP="00DC174E">
      <w:pPr>
        <w:numPr>
          <w:ilvl w:val="0"/>
          <w:numId w:val="2"/>
        </w:numPr>
        <w:spacing w:before="100" w:beforeAutospacing="1" w:after="100" w:afterAutospacing="1"/>
      </w:pPr>
      <w:r w:rsidRPr="003A531D">
        <w:t>Kolleg/</w:t>
      </w:r>
      <w:proofErr w:type="spellStart"/>
      <w:r w:rsidRPr="003A531D">
        <w:t>inn</w:t>
      </w:r>
      <w:proofErr w:type="spellEnd"/>
      <w:r w:rsidRPr="003A531D">
        <w:t>/en, die keiner der oben genannten Vereinigungen angehören, können</w:t>
      </w:r>
      <w:r w:rsidRPr="003A531D">
        <w:rPr>
          <w:u w:val="single"/>
        </w:rPr>
        <w:t xml:space="preserve"> persönlich Einzelmitglieder des SIESC</w:t>
      </w:r>
      <w:r w:rsidRPr="003A531D">
        <w:t xml:space="preserve"> werden. Dazu genügt es, an den Präsidenten einen formlosen Aufnahmeantrag zu schicken, der dann vom Geschäftsführenden Vorstand geprüft und angenommen wird. Der Beitrag für die individuelle Mitgliedschaft beträgt zurzeit 15 €.</w:t>
      </w:r>
    </w:p>
    <w:p w:rsidR="00DC174E" w:rsidRPr="003A531D" w:rsidRDefault="00DC174E" w:rsidP="00DC174E">
      <w:pPr>
        <w:pStyle w:val="berschrift4"/>
      </w:pPr>
    </w:p>
    <w:p w:rsidR="00DC174E" w:rsidRPr="003A531D" w:rsidRDefault="00DC174E" w:rsidP="00DC174E">
      <w:pPr>
        <w:pStyle w:val="berschrift4"/>
      </w:pPr>
      <w:r w:rsidRPr="003A531D">
        <w:lastRenderedPageBreak/>
        <w:t>Vorstand</w:t>
      </w:r>
    </w:p>
    <w:p w:rsidR="00DC174E" w:rsidRPr="003A531D" w:rsidRDefault="00DC174E" w:rsidP="00DC174E">
      <w:pPr>
        <w:pStyle w:val="StandardWeb"/>
      </w:pPr>
      <w:r w:rsidRPr="003A531D">
        <w:t xml:space="preserve">SIESC wird geleitet von einem </w:t>
      </w:r>
      <w:r w:rsidRPr="003A531D">
        <w:rPr>
          <w:b/>
          <w:bCs/>
          <w:u w:val="single"/>
        </w:rPr>
        <w:t>Rat</w:t>
      </w:r>
      <w:r w:rsidRPr="003A531D">
        <w:t xml:space="preserve">, der aus dem Geschäftsführenden Vorstand und den Delegierten der Mitgliedsverbände besteht. </w:t>
      </w:r>
      <w:r w:rsidRPr="003A531D">
        <w:br/>
        <w:t xml:space="preserve">Der </w:t>
      </w:r>
      <w:r w:rsidRPr="003A531D">
        <w:rPr>
          <w:u w:val="single"/>
        </w:rPr>
        <w:t>Geschäftsführende Vorstand</w:t>
      </w:r>
      <w:r w:rsidR="00116731" w:rsidRPr="003A531D">
        <w:t>  setzt sich seit 2017</w:t>
      </w:r>
      <w:r w:rsidRPr="003A531D">
        <w:t xml:space="preserve"> wie folgt zusammen:</w:t>
      </w:r>
    </w:p>
    <w:tbl>
      <w:tblPr>
        <w:tblW w:w="5300" w:type="pct"/>
        <w:tblCellSpacing w:w="15" w:type="dxa"/>
        <w:tblCellMar>
          <w:left w:w="0" w:type="dxa"/>
          <w:right w:w="0" w:type="dxa"/>
        </w:tblCellMar>
        <w:tblLook w:val="04A0" w:firstRow="1" w:lastRow="0" w:firstColumn="1" w:lastColumn="0" w:noHBand="0" w:noVBand="1"/>
      </w:tblPr>
      <w:tblGrid>
        <w:gridCol w:w="2450"/>
        <w:gridCol w:w="7166"/>
      </w:tblGrid>
      <w:tr w:rsidR="003A531D" w:rsidRPr="003A531D" w:rsidTr="00803609">
        <w:trPr>
          <w:tblCellSpacing w:w="15" w:type="dxa"/>
        </w:trPr>
        <w:tc>
          <w:tcPr>
            <w:tcW w:w="0" w:type="auto"/>
            <w:vAlign w:val="center"/>
            <w:hideMark/>
          </w:tcPr>
          <w:p w:rsidR="00DC174E" w:rsidRPr="003A531D" w:rsidRDefault="00DC174E" w:rsidP="00803609">
            <w:pPr>
              <w:spacing w:before="100" w:beforeAutospacing="1" w:after="100" w:afterAutospacing="1"/>
            </w:pPr>
            <w:r w:rsidRPr="003A531D">
              <w:t xml:space="preserve">Präsident: </w:t>
            </w:r>
          </w:p>
        </w:tc>
        <w:tc>
          <w:tcPr>
            <w:tcW w:w="0" w:type="auto"/>
            <w:vAlign w:val="center"/>
            <w:hideMark/>
          </w:tcPr>
          <w:p w:rsidR="00DC174E" w:rsidRPr="003A531D" w:rsidRDefault="00DC174E" w:rsidP="00803609">
            <w:pPr>
              <w:spacing w:before="100" w:beforeAutospacing="1" w:after="100" w:afterAutospacing="1"/>
            </w:pPr>
            <w:r w:rsidRPr="003A531D">
              <w:t xml:space="preserve">Wolfgang RANK, Markt 210, A-2880 Kirchberg / Wechsel </w:t>
            </w:r>
          </w:p>
        </w:tc>
      </w:tr>
      <w:tr w:rsidR="003A531D" w:rsidRPr="003A531D" w:rsidTr="00803609">
        <w:trPr>
          <w:tblCellSpacing w:w="15" w:type="dxa"/>
        </w:trPr>
        <w:tc>
          <w:tcPr>
            <w:tcW w:w="0" w:type="auto"/>
            <w:vAlign w:val="center"/>
            <w:hideMark/>
          </w:tcPr>
          <w:p w:rsidR="00DC174E" w:rsidRPr="003A531D" w:rsidRDefault="00DC174E" w:rsidP="004C464B">
            <w:r w:rsidRPr="003A531D">
              <w:t>Vizepräsident/</w:t>
            </w:r>
            <w:proofErr w:type="spellStart"/>
            <w:r w:rsidRPr="003A531D">
              <w:t>inn</w:t>
            </w:r>
            <w:proofErr w:type="spellEnd"/>
            <w:r w:rsidRPr="003A531D">
              <w:t xml:space="preserve">/en:    </w:t>
            </w:r>
          </w:p>
        </w:tc>
        <w:tc>
          <w:tcPr>
            <w:tcW w:w="0" w:type="auto"/>
            <w:vAlign w:val="center"/>
            <w:hideMark/>
          </w:tcPr>
          <w:p w:rsidR="00116731" w:rsidRPr="003A531D" w:rsidRDefault="00116731" w:rsidP="00116731">
            <w:pPr>
              <w:rPr>
                <w:lang w:val="fr-FR"/>
              </w:rPr>
            </w:pPr>
            <w:proofErr w:type="spellStart"/>
            <w:r w:rsidRPr="003A531D">
              <w:rPr>
                <w:lang w:val="fr-FR"/>
              </w:rPr>
              <w:t>Cathérine</w:t>
            </w:r>
            <w:proofErr w:type="spellEnd"/>
            <w:r w:rsidRPr="003A531D">
              <w:rPr>
                <w:lang w:val="fr-FR"/>
              </w:rPr>
              <w:t xml:space="preserve"> LE COZ, 4 av. de Buissières, F-38360 Sassenage</w:t>
            </w:r>
          </w:p>
          <w:p w:rsidR="00DC174E" w:rsidRPr="003A531D" w:rsidRDefault="00116731" w:rsidP="004C464B">
            <w:pPr>
              <w:rPr>
                <w:lang w:val="it-IT"/>
              </w:rPr>
            </w:pPr>
            <w:r w:rsidRPr="003A531D">
              <w:rPr>
                <w:lang w:val="it-IT"/>
              </w:rPr>
              <w:t xml:space="preserve">Gisela GERHARDT, </w:t>
            </w:r>
            <w:proofErr w:type="spellStart"/>
            <w:r w:rsidRPr="003A531D">
              <w:rPr>
                <w:lang w:val="it-IT"/>
              </w:rPr>
              <w:t>Nassesttraße</w:t>
            </w:r>
            <w:proofErr w:type="spellEnd"/>
            <w:r w:rsidRPr="003A531D">
              <w:rPr>
                <w:lang w:val="it-IT"/>
              </w:rPr>
              <w:t xml:space="preserve"> 22, D-5093 </w:t>
            </w:r>
            <w:proofErr w:type="spellStart"/>
            <w:r w:rsidRPr="003A531D">
              <w:rPr>
                <w:lang w:val="it-IT"/>
              </w:rPr>
              <w:t>Köln</w:t>
            </w:r>
            <w:proofErr w:type="spellEnd"/>
            <w:r w:rsidR="00DC174E" w:rsidRPr="003A531D">
              <w:rPr>
                <w:lang w:val="it-IT"/>
              </w:rPr>
              <w:t xml:space="preserve"> </w:t>
            </w:r>
          </w:p>
        </w:tc>
      </w:tr>
      <w:tr w:rsidR="003A531D" w:rsidRPr="003A531D" w:rsidTr="00116731">
        <w:trPr>
          <w:trHeight w:val="669"/>
          <w:tblCellSpacing w:w="15" w:type="dxa"/>
        </w:trPr>
        <w:tc>
          <w:tcPr>
            <w:tcW w:w="0" w:type="auto"/>
            <w:vAlign w:val="center"/>
          </w:tcPr>
          <w:p w:rsidR="004C464B" w:rsidRPr="003A531D" w:rsidRDefault="00116731" w:rsidP="004C464B">
            <w:pPr>
              <w:rPr>
                <w:lang w:val="it-IT"/>
              </w:rPr>
            </w:pPr>
            <w:proofErr w:type="spellStart"/>
            <w:r w:rsidRPr="003A531D">
              <w:rPr>
                <w:lang w:val="it-IT"/>
              </w:rPr>
              <w:t>Schatzmeisterin</w:t>
            </w:r>
            <w:proofErr w:type="spellEnd"/>
            <w:r w:rsidRPr="003A531D">
              <w:rPr>
                <w:lang w:val="it-IT"/>
              </w:rPr>
              <w:t>:</w:t>
            </w:r>
          </w:p>
        </w:tc>
        <w:tc>
          <w:tcPr>
            <w:tcW w:w="0" w:type="auto"/>
            <w:vAlign w:val="center"/>
          </w:tcPr>
          <w:p w:rsidR="004C464B" w:rsidRPr="003A531D" w:rsidRDefault="00116731" w:rsidP="004C464B">
            <w:pPr>
              <w:rPr>
                <w:lang w:val="it-IT"/>
              </w:rPr>
            </w:pPr>
            <w:r w:rsidRPr="003A531D">
              <w:rPr>
                <w:lang w:val="fr-FR"/>
              </w:rPr>
              <w:t>Christine ANTOINE, 7 rue Georges Feydeau, F-10300 Sainte Savine</w:t>
            </w:r>
          </w:p>
        </w:tc>
      </w:tr>
      <w:tr w:rsidR="003A531D" w:rsidRPr="003A531D" w:rsidTr="00116731">
        <w:trPr>
          <w:trHeight w:val="525"/>
          <w:tblCellSpacing w:w="15" w:type="dxa"/>
        </w:trPr>
        <w:tc>
          <w:tcPr>
            <w:tcW w:w="0" w:type="auto"/>
            <w:vAlign w:val="center"/>
          </w:tcPr>
          <w:p w:rsidR="00116731" w:rsidRPr="003A531D" w:rsidRDefault="00116731" w:rsidP="00854E19">
            <w:pPr>
              <w:pStyle w:val="StandardWeb"/>
              <w:spacing w:after="0" w:afterAutospacing="0"/>
            </w:pPr>
            <w:r w:rsidRPr="003A531D">
              <w:t>Generalsekretärin</w:t>
            </w:r>
          </w:p>
        </w:tc>
        <w:tc>
          <w:tcPr>
            <w:tcW w:w="0" w:type="auto"/>
            <w:vAlign w:val="center"/>
            <w:hideMark/>
          </w:tcPr>
          <w:p w:rsidR="00116731" w:rsidRPr="003A531D" w:rsidRDefault="00116731" w:rsidP="00854E19">
            <w:pPr>
              <w:spacing w:before="100" w:beforeAutospacing="1"/>
            </w:pPr>
            <w:r w:rsidRPr="003A531D">
              <w:t xml:space="preserve">Annelore HECKER, </w:t>
            </w:r>
            <w:proofErr w:type="spellStart"/>
            <w:r w:rsidRPr="003A531D">
              <w:t>Flassenberger</w:t>
            </w:r>
            <w:proofErr w:type="spellEnd"/>
            <w:r w:rsidRPr="003A531D">
              <w:t xml:space="preserve"> Straße 3, D-41812 Erkelenz </w:t>
            </w:r>
          </w:p>
        </w:tc>
      </w:tr>
      <w:tr w:rsidR="003A531D" w:rsidRPr="003A531D" w:rsidTr="00803609">
        <w:trPr>
          <w:tblCellSpacing w:w="15" w:type="dxa"/>
        </w:trPr>
        <w:tc>
          <w:tcPr>
            <w:tcW w:w="0" w:type="auto"/>
            <w:vAlign w:val="center"/>
            <w:hideMark/>
          </w:tcPr>
          <w:p w:rsidR="00116731" w:rsidRPr="003A531D" w:rsidRDefault="00116731" w:rsidP="00854E19">
            <w:pPr>
              <w:spacing w:before="100" w:beforeAutospacing="1" w:after="100" w:afterAutospacing="1"/>
            </w:pPr>
            <w:r w:rsidRPr="003A531D">
              <w:t xml:space="preserve">SIESC-aktuell: </w:t>
            </w:r>
          </w:p>
        </w:tc>
        <w:tc>
          <w:tcPr>
            <w:tcW w:w="0" w:type="auto"/>
            <w:vAlign w:val="center"/>
            <w:hideMark/>
          </w:tcPr>
          <w:p w:rsidR="00116731" w:rsidRPr="003A531D" w:rsidRDefault="00116731" w:rsidP="00854E19">
            <w:pPr>
              <w:spacing w:before="100" w:beforeAutospacing="1" w:after="100" w:afterAutospacing="1"/>
            </w:pPr>
            <w:r w:rsidRPr="003A531D">
              <w:t xml:space="preserve">Agnès ROSE,  16 </w:t>
            </w:r>
            <w:proofErr w:type="spellStart"/>
            <w:r w:rsidRPr="003A531D">
              <w:t>rue</w:t>
            </w:r>
            <w:proofErr w:type="spellEnd"/>
            <w:r w:rsidRPr="003A531D">
              <w:t xml:space="preserve"> A. J. </w:t>
            </w:r>
            <w:proofErr w:type="spellStart"/>
            <w:r w:rsidRPr="003A531D">
              <w:t>Konzett</w:t>
            </w:r>
            <w:proofErr w:type="spellEnd"/>
            <w:r w:rsidRPr="003A531D">
              <w:t xml:space="preserve">,  F-57820 </w:t>
            </w:r>
            <w:proofErr w:type="spellStart"/>
            <w:r w:rsidRPr="003A531D">
              <w:t>Lutzelbourg</w:t>
            </w:r>
            <w:proofErr w:type="spellEnd"/>
            <w:r w:rsidRPr="003A531D">
              <w:t xml:space="preserve"> </w:t>
            </w:r>
          </w:p>
        </w:tc>
      </w:tr>
      <w:tr w:rsidR="003A531D" w:rsidRPr="003A531D" w:rsidTr="00116731">
        <w:trPr>
          <w:tblCellSpacing w:w="15" w:type="dxa"/>
        </w:trPr>
        <w:tc>
          <w:tcPr>
            <w:tcW w:w="0" w:type="auto"/>
            <w:vAlign w:val="center"/>
          </w:tcPr>
          <w:p w:rsidR="00116731" w:rsidRPr="003A531D" w:rsidRDefault="00C54FE5" w:rsidP="00854E19">
            <w:pPr>
              <w:spacing w:before="100" w:beforeAutospacing="1" w:after="100" w:afterAutospacing="1"/>
            </w:pPr>
            <w:r w:rsidRPr="003A531D">
              <w:t>Ehrenpräsidentin</w:t>
            </w:r>
            <w:r w:rsidR="00116731" w:rsidRPr="003A531D">
              <w:t xml:space="preserve">: </w:t>
            </w:r>
          </w:p>
        </w:tc>
        <w:tc>
          <w:tcPr>
            <w:tcW w:w="0" w:type="auto"/>
            <w:vAlign w:val="center"/>
          </w:tcPr>
          <w:p w:rsidR="00116731" w:rsidRPr="003A531D" w:rsidRDefault="00116731" w:rsidP="00854E19">
            <w:pPr>
              <w:spacing w:before="100" w:beforeAutospacing="1" w:after="100" w:afterAutospacing="1"/>
            </w:pPr>
            <w:r w:rsidRPr="003A531D">
              <w:t xml:space="preserve">Gabriele PEUS,  Hittorfstraße,  D-48149 Münster </w:t>
            </w:r>
          </w:p>
        </w:tc>
      </w:tr>
      <w:tr w:rsidR="003A531D" w:rsidRPr="003A531D" w:rsidTr="00116731">
        <w:trPr>
          <w:tblCellSpacing w:w="15" w:type="dxa"/>
        </w:trPr>
        <w:tc>
          <w:tcPr>
            <w:tcW w:w="0" w:type="auto"/>
            <w:vAlign w:val="center"/>
          </w:tcPr>
          <w:p w:rsidR="00116731" w:rsidRPr="003A531D" w:rsidRDefault="00116731" w:rsidP="00854E19">
            <w:r w:rsidRPr="003A531D">
              <w:t> </w:t>
            </w:r>
          </w:p>
        </w:tc>
        <w:tc>
          <w:tcPr>
            <w:tcW w:w="0" w:type="auto"/>
            <w:vAlign w:val="center"/>
          </w:tcPr>
          <w:p w:rsidR="00116731" w:rsidRPr="003A531D" w:rsidRDefault="00116731" w:rsidP="00854E19">
            <w:pPr>
              <w:spacing w:before="100" w:beforeAutospacing="1" w:after="100" w:afterAutospacing="1"/>
            </w:pPr>
          </w:p>
        </w:tc>
      </w:tr>
      <w:tr w:rsidR="003A531D" w:rsidRPr="003A531D" w:rsidTr="00116731">
        <w:trPr>
          <w:tblCellSpacing w:w="15" w:type="dxa"/>
        </w:trPr>
        <w:tc>
          <w:tcPr>
            <w:tcW w:w="0" w:type="auto"/>
            <w:vAlign w:val="center"/>
          </w:tcPr>
          <w:p w:rsidR="00116731" w:rsidRPr="003A531D" w:rsidRDefault="00116731" w:rsidP="00803609">
            <w:pPr>
              <w:spacing w:before="100" w:beforeAutospacing="1" w:after="100" w:afterAutospacing="1"/>
            </w:pPr>
            <w:bookmarkStart w:id="0" w:name="_GoBack"/>
            <w:bookmarkEnd w:id="0"/>
          </w:p>
        </w:tc>
        <w:tc>
          <w:tcPr>
            <w:tcW w:w="0" w:type="auto"/>
            <w:vAlign w:val="center"/>
          </w:tcPr>
          <w:p w:rsidR="00116731" w:rsidRPr="003A531D" w:rsidRDefault="00116731" w:rsidP="00803609">
            <w:pPr>
              <w:spacing w:before="100" w:beforeAutospacing="1" w:after="100" w:afterAutospacing="1"/>
            </w:pPr>
          </w:p>
        </w:tc>
      </w:tr>
      <w:tr w:rsidR="003A531D" w:rsidRPr="003A531D" w:rsidTr="00116731">
        <w:trPr>
          <w:tblCellSpacing w:w="15" w:type="dxa"/>
        </w:trPr>
        <w:tc>
          <w:tcPr>
            <w:tcW w:w="0" w:type="auto"/>
            <w:vAlign w:val="center"/>
          </w:tcPr>
          <w:p w:rsidR="00116731" w:rsidRPr="003A531D" w:rsidRDefault="00116731" w:rsidP="00803609"/>
        </w:tc>
        <w:tc>
          <w:tcPr>
            <w:tcW w:w="0" w:type="auto"/>
            <w:vAlign w:val="center"/>
          </w:tcPr>
          <w:p w:rsidR="00116731" w:rsidRPr="003A531D" w:rsidRDefault="00116731" w:rsidP="00803609">
            <w:pPr>
              <w:spacing w:before="100" w:beforeAutospacing="1" w:after="100" w:afterAutospacing="1"/>
            </w:pPr>
          </w:p>
        </w:tc>
      </w:tr>
      <w:tr w:rsidR="003A531D" w:rsidRPr="003A531D" w:rsidTr="00803609">
        <w:trPr>
          <w:tblCellSpacing w:w="15" w:type="dxa"/>
        </w:trPr>
        <w:tc>
          <w:tcPr>
            <w:tcW w:w="0" w:type="auto"/>
            <w:vAlign w:val="center"/>
            <w:hideMark/>
          </w:tcPr>
          <w:p w:rsidR="00116731" w:rsidRPr="003A531D" w:rsidRDefault="00116731" w:rsidP="00803609">
            <w:r w:rsidRPr="003A531D">
              <w:t> </w:t>
            </w:r>
          </w:p>
        </w:tc>
        <w:tc>
          <w:tcPr>
            <w:tcW w:w="0" w:type="auto"/>
            <w:vAlign w:val="center"/>
            <w:hideMark/>
          </w:tcPr>
          <w:p w:rsidR="00116731" w:rsidRPr="003A531D" w:rsidRDefault="00116731" w:rsidP="00803609">
            <w:pPr>
              <w:spacing w:before="100" w:beforeAutospacing="1" w:after="100" w:afterAutospacing="1"/>
            </w:pPr>
            <w:r w:rsidRPr="003A531D">
              <w:t> </w:t>
            </w:r>
          </w:p>
        </w:tc>
      </w:tr>
    </w:tbl>
    <w:p w:rsidR="00DC174E" w:rsidRPr="003A531D" w:rsidRDefault="00DC174E" w:rsidP="00DC174E">
      <w:pPr>
        <w:pStyle w:val="berschrift3"/>
      </w:pPr>
      <w:r w:rsidRPr="003A531D">
        <w:t xml:space="preserve">Orte und Themen </w:t>
      </w:r>
      <w:r w:rsidR="002B3AE3" w:rsidRPr="003A531D">
        <w:t>der letzten 1</w:t>
      </w:r>
      <w:r w:rsidR="00116731" w:rsidRPr="003A531D">
        <w:t>1</w:t>
      </w:r>
      <w:r w:rsidR="00803609" w:rsidRPr="003A531D">
        <w:t xml:space="preserve"> Jahrestreffen:</w:t>
      </w:r>
    </w:p>
    <w:p w:rsidR="00116731" w:rsidRPr="003A531D" w:rsidRDefault="00116731" w:rsidP="00DC174E">
      <w:pPr>
        <w:pStyle w:val="berschrift3"/>
        <w:rPr>
          <w:b w:val="0"/>
          <w:sz w:val="24"/>
          <w:szCs w:val="24"/>
        </w:rPr>
      </w:pPr>
      <w:r w:rsidRPr="003A531D">
        <w:rPr>
          <w:sz w:val="24"/>
          <w:szCs w:val="24"/>
        </w:rPr>
        <w:t xml:space="preserve">2017 Vichy </w:t>
      </w:r>
      <w:r w:rsidRPr="003A531D">
        <w:rPr>
          <w:b w:val="0"/>
          <w:sz w:val="24"/>
          <w:szCs w:val="24"/>
        </w:rPr>
        <w:t>(</w:t>
      </w:r>
      <w:proofErr w:type="gramStart"/>
      <w:r w:rsidRPr="003A531D">
        <w:rPr>
          <w:b w:val="0"/>
          <w:sz w:val="24"/>
          <w:szCs w:val="24"/>
        </w:rPr>
        <w:t xml:space="preserve">Frankreich)   </w:t>
      </w:r>
      <w:proofErr w:type="gramEnd"/>
      <w:r w:rsidRPr="003A531D">
        <w:rPr>
          <w:b w:val="0"/>
          <w:sz w:val="24"/>
          <w:szCs w:val="24"/>
        </w:rPr>
        <w:t xml:space="preserve"> Zur Geschwisterlichkeit erziehen</w:t>
      </w:r>
    </w:p>
    <w:tbl>
      <w:tblPr>
        <w:tblW w:w="5150" w:type="pct"/>
        <w:tblCellSpacing w:w="22" w:type="dxa"/>
        <w:tblCellMar>
          <w:left w:w="0" w:type="dxa"/>
          <w:right w:w="0" w:type="dxa"/>
        </w:tblCellMar>
        <w:tblLook w:val="04A0" w:firstRow="1" w:lastRow="0" w:firstColumn="1" w:lastColumn="0" w:noHBand="0" w:noVBand="1"/>
      </w:tblPr>
      <w:tblGrid>
        <w:gridCol w:w="2643"/>
        <w:gridCol w:w="6701"/>
      </w:tblGrid>
      <w:tr w:rsidR="003A531D" w:rsidRPr="003A531D" w:rsidTr="00803609">
        <w:trPr>
          <w:tblCellSpacing w:w="22" w:type="dxa"/>
        </w:trPr>
        <w:tc>
          <w:tcPr>
            <w:tcW w:w="0" w:type="auto"/>
            <w:vAlign w:val="center"/>
            <w:hideMark/>
          </w:tcPr>
          <w:p w:rsidR="004C464B" w:rsidRPr="003A531D" w:rsidRDefault="004C464B" w:rsidP="00803609">
            <w:pPr>
              <w:rPr>
                <w:rStyle w:val="Fett"/>
                <w:b w:val="0"/>
              </w:rPr>
            </w:pPr>
            <w:r w:rsidRPr="003A531D">
              <w:rPr>
                <w:rStyle w:val="Fett"/>
              </w:rPr>
              <w:t xml:space="preserve">2016 Cluj </w:t>
            </w:r>
            <w:r w:rsidRPr="003A531D">
              <w:rPr>
                <w:rStyle w:val="Fett"/>
                <w:b w:val="0"/>
              </w:rPr>
              <w:t>(Rumänien)</w:t>
            </w:r>
          </w:p>
          <w:p w:rsidR="004C464B" w:rsidRPr="003A531D" w:rsidRDefault="004C464B" w:rsidP="00803609">
            <w:pPr>
              <w:rPr>
                <w:rStyle w:val="Fett"/>
              </w:rPr>
            </w:pPr>
          </w:p>
          <w:p w:rsidR="00DC174E" w:rsidRPr="003A531D" w:rsidRDefault="00DC174E" w:rsidP="00803609">
            <w:r w:rsidRPr="003A531D">
              <w:rPr>
                <w:rStyle w:val="Fett"/>
              </w:rPr>
              <w:t xml:space="preserve">2015 Rom </w:t>
            </w:r>
            <w:r w:rsidRPr="003A531D">
              <w:t>(Italien)</w:t>
            </w:r>
          </w:p>
        </w:tc>
        <w:tc>
          <w:tcPr>
            <w:tcW w:w="0" w:type="auto"/>
            <w:vAlign w:val="center"/>
            <w:hideMark/>
          </w:tcPr>
          <w:p w:rsidR="004C464B" w:rsidRPr="003A531D" w:rsidRDefault="002B3AE3" w:rsidP="00803609">
            <w:r w:rsidRPr="003A531D">
              <w:t>Identität und Zusammenleben: Erziehen zur Pluralität</w:t>
            </w:r>
          </w:p>
          <w:p w:rsidR="004B2147" w:rsidRPr="003A531D" w:rsidRDefault="004B2147" w:rsidP="00803609"/>
          <w:p w:rsidR="00DC174E" w:rsidRPr="003A531D" w:rsidRDefault="00DC174E" w:rsidP="00803609">
            <w:r w:rsidRPr="003A531D">
              <w:t xml:space="preserve">Otium et </w:t>
            </w:r>
            <w:proofErr w:type="spellStart"/>
            <w:r w:rsidRPr="003A531D">
              <w:t>negotium</w:t>
            </w:r>
            <w:proofErr w:type="spellEnd"/>
            <w:r w:rsidRPr="003A531D">
              <w:t xml:space="preserve">: Jugendliche zur menschlichen Dimension der Arbeit bilden </w:t>
            </w:r>
          </w:p>
        </w:tc>
      </w:tr>
      <w:tr w:rsidR="003A531D" w:rsidRPr="003A531D" w:rsidTr="00803609">
        <w:trPr>
          <w:tblCellSpacing w:w="22" w:type="dxa"/>
        </w:trPr>
        <w:tc>
          <w:tcPr>
            <w:tcW w:w="0" w:type="auto"/>
            <w:vAlign w:val="center"/>
            <w:hideMark/>
          </w:tcPr>
          <w:p w:rsidR="00DC174E" w:rsidRPr="003A531D" w:rsidRDefault="00DC174E" w:rsidP="00803609">
            <w:pPr>
              <w:spacing w:before="100" w:beforeAutospacing="1" w:after="100" w:afterAutospacing="1"/>
            </w:pPr>
            <w:r w:rsidRPr="003A531D">
              <w:rPr>
                <w:b/>
                <w:bCs/>
              </w:rPr>
              <w:t xml:space="preserve">2014 </w:t>
            </w:r>
            <w:proofErr w:type="spellStart"/>
            <w:r w:rsidRPr="003A531D">
              <w:rPr>
                <w:b/>
                <w:bCs/>
              </w:rPr>
              <w:t>Kranj</w:t>
            </w:r>
            <w:proofErr w:type="spellEnd"/>
            <w:r w:rsidRPr="003A531D">
              <w:t xml:space="preserve"> (Slowenien) </w:t>
            </w:r>
          </w:p>
        </w:tc>
        <w:tc>
          <w:tcPr>
            <w:tcW w:w="0" w:type="auto"/>
            <w:vAlign w:val="center"/>
            <w:hideMark/>
          </w:tcPr>
          <w:p w:rsidR="00DC174E" w:rsidRPr="003A531D" w:rsidRDefault="00DC174E" w:rsidP="00803609">
            <w:pPr>
              <w:spacing w:before="100" w:beforeAutospacing="1" w:after="100" w:afterAutospacing="1"/>
            </w:pPr>
            <w:r w:rsidRPr="003A531D">
              <w:t>Kunst, Spiritualität, Erziehung/Bildung</w:t>
            </w:r>
          </w:p>
        </w:tc>
      </w:tr>
      <w:tr w:rsidR="003A531D" w:rsidRPr="003A531D" w:rsidTr="00803609">
        <w:trPr>
          <w:tblCellSpacing w:w="22" w:type="dxa"/>
        </w:trPr>
        <w:tc>
          <w:tcPr>
            <w:tcW w:w="0" w:type="auto"/>
            <w:vAlign w:val="center"/>
            <w:hideMark/>
          </w:tcPr>
          <w:p w:rsidR="00DC174E" w:rsidRPr="003A531D" w:rsidRDefault="00DC174E" w:rsidP="00803609">
            <w:r w:rsidRPr="003A531D">
              <w:rPr>
                <w:rStyle w:val="Fett"/>
              </w:rPr>
              <w:t xml:space="preserve">2013 St. Pölten </w:t>
            </w:r>
            <w:r w:rsidRPr="003A531D">
              <w:t>(Österreich)</w:t>
            </w:r>
          </w:p>
        </w:tc>
        <w:tc>
          <w:tcPr>
            <w:tcW w:w="0" w:type="auto"/>
            <w:vAlign w:val="center"/>
            <w:hideMark/>
          </w:tcPr>
          <w:p w:rsidR="00DC174E" w:rsidRPr="003A531D" w:rsidRDefault="00DC174E" w:rsidP="00803609">
            <w:r w:rsidRPr="003A531D">
              <w:t xml:space="preserve">Chancen, Herausforderungen und Risiken der frühkindlichen Erziehung/Bildung </w:t>
            </w:r>
          </w:p>
        </w:tc>
      </w:tr>
      <w:tr w:rsidR="003A531D" w:rsidRPr="003A531D" w:rsidTr="00803609">
        <w:trPr>
          <w:tblCellSpacing w:w="22" w:type="dxa"/>
        </w:trPr>
        <w:tc>
          <w:tcPr>
            <w:tcW w:w="0" w:type="auto"/>
            <w:vAlign w:val="center"/>
            <w:hideMark/>
          </w:tcPr>
          <w:p w:rsidR="00DC174E" w:rsidRPr="003A531D" w:rsidRDefault="00DC174E" w:rsidP="00803609">
            <w:r w:rsidRPr="003A531D">
              <w:rPr>
                <w:rStyle w:val="Fett"/>
              </w:rPr>
              <w:t xml:space="preserve">2012 Brüssel </w:t>
            </w:r>
            <w:r w:rsidRPr="003A531D">
              <w:t>(Belgien)</w:t>
            </w:r>
          </w:p>
        </w:tc>
        <w:tc>
          <w:tcPr>
            <w:tcW w:w="0" w:type="auto"/>
            <w:vAlign w:val="center"/>
            <w:hideMark/>
          </w:tcPr>
          <w:p w:rsidR="00DC174E" w:rsidRPr="003A531D" w:rsidRDefault="00DC174E" w:rsidP="00803609">
            <w:r w:rsidRPr="003A531D">
              <w:t xml:space="preserve">Stellung und Aufgabe der Religionen und der Kirchen in einem Europa vielfältiger Weltanschauungen </w:t>
            </w:r>
          </w:p>
        </w:tc>
      </w:tr>
      <w:tr w:rsidR="003A531D" w:rsidRPr="003A531D" w:rsidTr="00803609">
        <w:trPr>
          <w:tblCellSpacing w:w="22" w:type="dxa"/>
        </w:trPr>
        <w:tc>
          <w:tcPr>
            <w:tcW w:w="0" w:type="auto"/>
            <w:vAlign w:val="center"/>
            <w:hideMark/>
          </w:tcPr>
          <w:p w:rsidR="00DC174E" w:rsidRPr="003A531D" w:rsidRDefault="00DC174E" w:rsidP="00803609">
            <w:r w:rsidRPr="003A531D">
              <w:rPr>
                <w:rStyle w:val="Fett"/>
              </w:rPr>
              <w:t xml:space="preserve">2011 Warszawa </w:t>
            </w:r>
            <w:r w:rsidRPr="003A531D">
              <w:t xml:space="preserve">(Polen) </w:t>
            </w:r>
          </w:p>
        </w:tc>
        <w:tc>
          <w:tcPr>
            <w:tcW w:w="0" w:type="auto"/>
            <w:vAlign w:val="center"/>
            <w:hideMark/>
          </w:tcPr>
          <w:p w:rsidR="00DC174E" w:rsidRPr="003A531D" w:rsidRDefault="00DC174E" w:rsidP="00803609">
            <w:r w:rsidRPr="003A531D">
              <w:t xml:space="preserve">Geist der Gemeinschaft versus Gespenster der Vergangenheit: die Rolle der Lehrer/innen, besonders der christlichen Lehrer/innen, bei der "Reinigung" der nahen Vergangenheit </w:t>
            </w:r>
          </w:p>
        </w:tc>
      </w:tr>
      <w:tr w:rsidR="003A531D" w:rsidRPr="003A531D" w:rsidTr="00803609">
        <w:trPr>
          <w:tblCellSpacing w:w="22" w:type="dxa"/>
        </w:trPr>
        <w:tc>
          <w:tcPr>
            <w:tcW w:w="0" w:type="auto"/>
            <w:vAlign w:val="center"/>
            <w:hideMark/>
          </w:tcPr>
          <w:p w:rsidR="00DC174E" w:rsidRPr="003A531D" w:rsidRDefault="00DC174E" w:rsidP="00803609">
            <w:pPr>
              <w:spacing w:before="100" w:beforeAutospacing="1" w:after="100" w:afterAutospacing="1"/>
            </w:pPr>
            <w:r w:rsidRPr="003A531D">
              <w:rPr>
                <w:b/>
                <w:bCs/>
              </w:rPr>
              <w:t>2009 Strasbourg</w:t>
            </w:r>
            <w:r w:rsidRPr="003A531D">
              <w:t xml:space="preserve"> (Frankreich) </w:t>
            </w:r>
          </w:p>
        </w:tc>
        <w:tc>
          <w:tcPr>
            <w:tcW w:w="0" w:type="auto"/>
            <w:vAlign w:val="center"/>
            <w:hideMark/>
          </w:tcPr>
          <w:p w:rsidR="00DC174E" w:rsidRPr="003A531D" w:rsidRDefault="00DC174E" w:rsidP="00803609">
            <w:pPr>
              <w:spacing w:before="100" w:beforeAutospacing="1" w:after="100" w:afterAutospacing="1"/>
            </w:pPr>
            <w:r w:rsidRPr="003A531D">
              <w:t>Erziehung zum Bürgersinn in unseren verschiedenen europäischen Ländern</w:t>
            </w:r>
          </w:p>
        </w:tc>
      </w:tr>
      <w:tr w:rsidR="003A531D" w:rsidRPr="003A531D" w:rsidTr="00803609">
        <w:trPr>
          <w:tblCellSpacing w:w="22" w:type="dxa"/>
        </w:trPr>
        <w:tc>
          <w:tcPr>
            <w:tcW w:w="0" w:type="auto"/>
            <w:vAlign w:val="center"/>
            <w:hideMark/>
          </w:tcPr>
          <w:p w:rsidR="00DC174E" w:rsidRPr="003A531D" w:rsidRDefault="00DC174E" w:rsidP="00803609">
            <w:pPr>
              <w:pStyle w:val="StandardWeb"/>
            </w:pPr>
            <w:r w:rsidRPr="003A531D">
              <w:rPr>
                <w:b/>
                <w:bCs/>
              </w:rPr>
              <w:t>2008 Agrigento</w:t>
            </w:r>
            <w:r w:rsidRPr="003A531D">
              <w:t>(Italien)</w:t>
            </w:r>
          </w:p>
        </w:tc>
        <w:tc>
          <w:tcPr>
            <w:tcW w:w="0" w:type="auto"/>
            <w:vAlign w:val="center"/>
            <w:hideMark/>
          </w:tcPr>
          <w:p w:rsidR="00DC174E" w:rsidRPr="003A531D" w:rsidRDefault="00DC174E" w:rsidP="00803609">
            <w:pPr>
              <w:spacing w:before="100" w:beforeAutospacing="1" w:after="100" w:afterAutospacing="1"/>
            </w:pPr>
            <w:r w:rsidRPr="003A531D">
              <w:t xml:space="preserve">Erziehung zur Spiritualität und zur Interkultur - zwei große Reichtümer Europas gestern, heute und morgen </w:t>
            </w:r>
          </w:p>
        </w:tc>
      </w:tr>
      <w:tr w:rsidR="003A531D" w:rsidRPr="003A531D" w:rsidTr="00803609">
        <w:trPr>
          <w:tblCellSpacing w:w="22" w:type="dxa"/>
        </w:trPr>
        <w:tc>
          <w:tcPr>
            <w:tcW w:w="0" w:type="auto"/>
            <w:vAlign w:val="center"/>
            <w:hideMark/>
          </w:tcPr>
          <w:p w:rsidR="00DC174E" w:rsidRPr="003A531D" w:rsidRDefault="00DC174E" w:rsidP="00803609">
            <w:pPr>
              <w:pStyle w:val="StandardWeb"/>
            </w:pPr>
            <w:r w:rsidRPr="003A531D">
              <w:rPr>
                <w:rStyle w:val="Fett"/>
              </w:rPr>
              <w:t xml:space="preserve">2007 </w:t>
            </w:r>
            <w:proofErr w:type="spellStart"/>
            <w:r w:rsidRPr="003A531D">
              <w:rPr>
                <w:rStyle w:val="Fett"/>
              </w:rPr>
              <w:t>Samobor</w:t>
            </w:r>
            <w:proofErr w:type="spellEnd"/>
            <w:r w:rsidRPr="003A531D">
              <w:t xml:space="preserve">(Kroatien) </w:t>
            </w:r>
          </w:p>
        </w:tc>
        <w:tc>
          <w:tcPr>
            <w:tcW w:w="0" w:type="auto"/>
            <w:vAlign w:val="center"/>
            <w:hideMark/>
          </w:tcPr>
          <w:p w:rsidR="00DC174E" w:rsidRPr="003A531D" w:rsidRDefault="00DC174E" w:rsidP="00803609">
            <w:pPr>
              <w:pStyle w:val="StandardWeb"/>
            </w:pPr>
            <w:r w:rsidRPr="003A531D">
              <w:t xml:space="preserve">Spiritualität und Sendung des christlichen Lehrers in Europa heute </w:t>
            </w:r>
          </w:p>
        </w:tc>
      </w:tr>
      <w:tr w:rsidR="003A531D" w:rsidRPr="003A531D" w:rsidTr="00803609">
        <w:trPr>
          <w:tblCellSpacing w:w="22" w:type="dxa"/>
        </w:trPr>
        <w:tc>
          <w:tcPr>
            <w:tcW w:w="0" w:type="auto"/>
            <w:vAlign w:val="center"/>
            <w:hideMark/>
          </w:tcPr>
          <w:p w:rsidR="00DC174E" w:rsidRPr="003A531D" w:rsidRDefault="00DC174E" w:rsidP="00803609">
            <w:pPr>
              <w:pStyle w:val="StandardWeb"/>
            </w:pPr>
            <w:r w:rsidRPr="003A531D">
              <w:rPr>
                <w:b/>
                <w:bCs/>
              </w:rPr>
              <w:t xml:space="preserve">2006 </w:t>
            </w:r>
            <w:proofErr w:type="spellStart"/>
            <w:r w:rsidRPr="003A531D">
              <w:rPr>
                <w:b/>
                <w:bCs/>
              </w:rPr>
              <w:t>Modra</w:t>
            </w:r>
            <w:proofErr w:type="spellEnd"/>
            <w:r w:rsidRPr="003A531D">
              <w:t> (Slowakei)</w:t>
            </w:r>
          </w:p>
        </w:tc>
        <w:tc>
          <w:tcPr>
            <w:tcW w:w="0" w:type="auto"/>
            <w:vAlign w:val="center"/>
            <w:hideMark/>
          </w:tcPr>
          <w:p w:rsidR="00DC174E" w:rsidRPr="003A531D" w:rsidRDefault="00DC174E" w:rsidP="00803609">
            <w:pPr>
              <w:pStyle w:val="StandardWeb"/>
            </w:pPr>
            <w:r w:rsidRPr="003A531D">
              <w:t>Wie erziehen in Freiheit?</w:t>
            </w:r>
          </w:p>
        </w:tc>
      </w:tr>
      <w:tr w:rsidR="003A531D" w:rsidRPr="003A531D" w:rsidTr="00803609">
        <w:trPr>
          <w:tblCellSpacing w:w="22" w:type="dxa"/>
        </w:trPr>
        <w:tc>
          <w:tcPr>
            <w:tcW w:w="0" w:type="auto"/>
            <w:vAlign w:val="center"/>
            <w:hideMark/>
          </w:tcPr>
          <w:p w:rsidR="00DC174E" w:rsidRPr="003A531D" w:rsidRDefault="00DC174E" w:rsidP="00803609">
            <w:pPr>
              <w:spacing w:before="100" w:beforeAutospacing="1" w:after="100" w:afterAutospacing="1"/>
            </w:pPr>
            <w:r w:rsidRPr="003A531D">
              <w:t> </w:t>
            </w:r>
          </w:p>
        </w:tc>
        <w:tc>
          <w:tcPr>
            <w:tcW w:w="0" w:type="auto"/>
            <w:vAlign w:val="center"/>
            <w:hideMark/>
          </w:tcPr>
          <w:p w:rsidR="00DC174E" w:rsidRPr="003A531D" w:rsidRDefault="00DC174E" w:rsidP="00803609">
            <w:r w:rsidRPr="003A531D">
              <w:t> </w:t>
            </w:r>
          </w:p>
        </w:tc>
      </w:tr>
    </w:tbl>
    <w:p w:rsidR="00DC174E" w:rsidRPr="003A531D" w:rsidRDefault="00DC174E" w:rsidP="00DC174E"/>
    <w:p w:rsidR="00DC174E" w:rsidRPr="003A531D" w:rsidRDefault="00DC174E" w:rsidP="00F61D23">
      <w:pPr>
        <w:rPr>
          <w:b/>
        </w:rPr>
      </w:pPr>
    </w:p>
    <w:sectPr w:rsidR="00DC174E" w:rsidRPr="003A53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613E6"/>
    <w:multiLevelType w:val="multilevel"/>
    <w:tmpl w:val="0428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C61888"/>
    <w:multiLevelType w:val="multilevel"/>
    <w:tmpl w:val="B0621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23"/>
    <w:rsid w:val="00043267"/>
    <w:rsid w:val="00116731"/>
    <w:rsid w:val="00244340"/>
    <w:rsid w:val="002B3AE3"/>
    <w:rsid w:val="003A531D"/>
    <w:rsid w:val="004B2147"/>
    <w:rsid w:val="004C464B"/>
    <w:rsid w:val="004F7D18"/>
    <w:rsid w:val="005A60E1"/>
    <w:rsid w:val="00710F00"/>
    <w:rsid w:val="00731AC6"/>
    <w:rsid w:val="007664BB"/>
    <w:rsid w:val="00803609"/>
    <w:rsid w:val="00A45261"/>
    <w:rsid w:val="00B36A78"/>
    <w:rsid w:val="00B7343E"/>
    <w:rsid w:val="00BD6855"/>
    <w:rsid w:val="00C54FE5"/>
    <w:rsid w:val="00C6277D"/>
    <w:rsid w:val="00DA5D2F"/>
    <w:rsid w:val="00DA7DA4"/>
    <w:rsid w:val="00DC174E"/>
    <w:rsid w:val="00F54F76"/>
    <w:rsid w:val="00F61D23"/>
    <w:rsid w:val="00F973E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DBC077-8779-416D-9C41-AA54375C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lang w:val="de-DE" w:eastAsia="de-DE"/>
    </w:rPr>
  </w:style>
  <w:style w:type="paragraph" w:styleId="berschrift1">
    <w:name w:val="heading 1"/>
    <w:basedOn w:val="Standard"/>
    <w:link w:val="berschrift1Zchn"/>
    <w:uiPriority w:val="9"/>
    <w:qFormat/>
    <w:rsid w:val="00DC174E"/>
    <w:pPr>
      <w:spacing w:before="100" w:beforeAutospacing="1" w:after="100" w:afterAutospacing="1"/>
      <w:outlineLvl w:val="0"/>
    </w:pPr>
    <w:rPr>
      <w:b/>
      <w:bCs/>
      <w:kern w:val="36"/>
      <w:sz w:val="48"/>
      <w:szCs w:val="48"/>
      <w:lang w:val="de-AT" w:eastAsia="de-AT"/>
    </w:rPr>
  </w:style>
  <w:style w:type="paragraph" w:styleId="berschrift2">
    <w:name w:val="heading 2"/>
    <w:basedOn w:val="Standard"/>
    <w:link w:val="berschrift2Zchn"/>
    <w:uiPriority w:val="9"/>
    <w:qFormat/>
    <w:rsid w:val="00DC174E"/>
    <w:pPr>
      <w:spacing w:before="100" w:beforeAutospacing="1" w:after="100" w:afterAutospacing="1"/>
      <w:outlineLvl w:val="1"/>
    </w:pPr>
    <w:rPr>
      <w:b/>
      <w:bCs/>
      <w:sz w:val="36"/>
      <w:szCs w:val="36"/>
      <w:lang w:val="de-AT" w:eastAsia="de-AT"/>
    </w:rPr>
  </w:style>
  <w:style w:type="paragraph" w:styleId="berschrift3">
    <w:name w:val="heading 3"/>
    <w:basedOn w:val="Standard"/>
    <w:link w:val="berschrift3Zchn"/>
    <w:uiPriority w:val="9"/>
    <w:qFormat/>
    <w:rsid w:val="00DC174E"/>
    <w:pPr>
      <w:spacing w:before="100" w:beforeAutospacing="1" w:after="100" w:afterAutospacing="1"/>
      <w:outlineLvl w:val="2"/>
    </w:pPr>
    <w:rPr>
      <w:b/>
      <w:bCs/>
      <w:sz w:val="27"/>
      <w:szCs w:val="27"/>
      <w:lang w:val="de-AT" w:eastAsia="de-AT"/>
    </w:rPr>
  </w:style>
  <w:style w:type="paragraph" w:styleId="berschrift4">
    <w:name w:val="heading 4"/>
    <w:basedOn w:val="Standard"/>
    <w:link w:val="berschrift4Zchn"/>
    <w:uiPriority w:val="9"/>
    <w:qFormat/>
    <w:rsid w:val="00DC174E"/>
    <w:pPr>
      <w:spacing w:before="100" w:beforeAutospacing="1" w:after="100" w:afterAutospacing="1"/>
      <w:outlineLvl w:val="3"/>
    </w:pPr>
    <w:rPr>
      <w:b/>
      <w:bCs/>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DC174E"/>
    <w:rPr>
      <w:b/>
      <w:bCs/>
      <w:kern w:val="36"/>
      <w:sz w:val="48"/>
      <w:szCs w:val="48"/>
    </w:rPr>
  </w:style>
  <w:style w:type="character" w:customStyle="1" w:styleId="berschrift2Zchn">
    <w:name w:val="Überschrift 2 Zchn"/>
    <w:link w:val="berschrift2"/>
    <w:uiPriority w:val="9"/>
    <w:rsid w:val="00DC174E"/>
    <w:rPr>
      <w:b/>
      <w:bCs/>
      <w:sz w:val="36"/>
      <w:szCs w:val="36"/>
    </w:rPr>
  </w:style>
  <w:style w:type="character" w:customStyle="1" w:styleId="berschrift3Zchn">
    <w:name w:val="Überschrift 3 Zchn"/>
    <w:link w:val="berschrift3"/>
    <w:uiPriority w:val="9"/>
    <w:rsid w:val="00DC174E"/>
    <w:rPr>
      <w:b/>
      <w:bCs/>
      <w:sz w:val="27"/>
      <w:szCs w:val="27"/>
    </w:rPr>
  </w:style>
  <w:style w:type="character" w:customStyle="1" w:styleId="berschrift4Zchn">
    <w:name w:val="Überschrift 4 Zchn"/>
    <w:link w:val="berschrift4"/>
    <w:uiPriority w:val="9"/>
    <w:rsid w:val="00DC174E"/>
    <w:rPr>
      <w:b/>
      <w:bCs/>
      <w:sz w:val="24"/>
      <w:szCs w:val="24"/>
    </w:rPr>
  </w:style>
  <w:style w:type="paragraph" w:styleId="StandardWeb">
    <w:name w:val="Normal (Web)"/>
    <w:basedOn w:val="Standard"/>
    <w:uiPriority w:val="99"/>
    <w:unhideWhenUsed/>
    <w:rsid w:val="00DC174E"/>
    <w:pPr>
      <w:spacing w:before="100" w:beforeAutospacing="1" w:after="100" w:afterAutospacing="1"/>
    </w:pPr>
    <w:rPr>
      <w:lang w:val="de-AT" w:eastAsia="de-AT"/>
    </w:rPr>
  </w:style>
  <w:style w:type="character" w:customStyle="1" w:styleId="spelle">
    <w:name w:val="spelle"/>
    <w:rsid w:val="00DC174E"/>
  </w:style>
  <w:style w:type="character" w:styleId="Fett">
    <w:name w:val="Strong"/>
    <w:uiPriority w:val="22"/>
    <w:qFormat/>
    <w:rsid w:val="00DC174E"/>
    <w:rPr>
      <w:b/>
      <w:bCs/>
    </w:rPr>
  </w:style>
  <w:style w:type="paragraph" w:styleId="Sprechblasentext">
    <w:name w:val="Balloon Text"/>
    <w:basedOn w:val="Standard"/>
    <w:link w:val="SprechblasentextZchn"/>
    <w:rsid w:val="00B36A78"/>
    <w:rPr>
      <w:rFonts w:ascii="Segoe UI" w:hAnsi="Segoe UI" w:cs="Segoe UI"/>
      <w:sz w:val="18"/>
      <w:szCs w:val="18"/>
    </w:rPr>
  </w:style>
  <w:style w:type="character" w:customStyle="1" w:styleId="SprechblasentextZchn">
    <w:name w:val="Sprechblasentext Zchn"/>
    <w:basedOn w:val="Absatz-Standardschriftart"/>
    <w:link w:val="Sprechblasentext"/>
    <w:rsid w:val="00B36A78"/>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3725</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 I E S C stellt sich vor</vt:lpstr>
      <vt:lpstr>S I E S C stellt sich vor</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I E S C stellt sich vor</dc:title>
  <dc:creator>Wolfgang</dc:creator>
  <cp:lastModifiedBy>Kerschbaumer Heinz</cp:lastModifiedBy>
  <cp:revision>4</cp:revision>
  <cp:lastPrinted>2018-01-20T09:44:00Z</cp:lastPrinted>
  <dcterms:created xsi:type="dcterms:W3CDTF">2018-01-20T10:39:00Z</dcterms:created>
  <dcterms:modified xsi:type="dcterms:W3CDTF">2018-01-20T10:41:00Z</dcterms:modified>
</cp:coreProperties>
</file>